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Look w:val="0480" w:firstRow="0" w:lastRow="0" w:firstColumn="1" w:lastColumn="0" w:noHBand="0" w:noVBand="1"/>
      </w:tblPr>
      <w:tblGrid>
        <w:gridCol w:w="445"/>
        <w:gridCol w:w="1620"/>
        <w:gridCol w:w="3425"/>
        <w:gridCol w:w="5400"/>
      </w:tblGrid>
      <w:tr w:rsidR="004E2514" w14:paraId="6F7CD559" w14:textId="77777777" w:rsidTr="00915D60">
        <w:tc>
          <w:tcPr>
            <w:tcW w:w="445" w:type="dxa"/>
            <w:tcBorders>
              <w:left w:val="nil"/>
              <w:right w:val="nil"/>
            </w:tcBorders>
          </w:tcPr>
          <w:p w14:paraId="7000C5D8" w14:textId="77777777" w:rsidR="005C5CB7" w:rsidRDefault="005C5CB7" w:rsidP="005C5CB7">
            <w:pPr>
              <w:jc w:val="both"/>
            </w:pPr>
          </w:p>
        </w:tc>
        <w:tc>
          <w:tcPr>
            <w:tcW w:w="5045" w:type="dxa"/>
            <w:gridSpan w:val="2"/>
            <w:tcBorders>
              <w:left w:val="nil"/>
              <w:right w:val="nil"/>
            </w:tcBorders>
          </w:tcPr>
          <w:p w14:paraId="312ED15C" w14:textId="3BEC46EC" w:rsidR="005C5CB7" w:rsidRPr="00B40F4D" w:rsidRDefault="00286B65" w:rsidP="00B40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Steps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0524CA98" w14:textId="6371FE5F" w:rsidR="005C5CB7" w:rsidRPr="00B40F4D" w:rsidRDefault="005C5CB7" w:rsidP="00B40F4D">
            <w:pPr>
              <w:jc w:val="center"/>
              <w:rPr>
                <w:b/>
                <w:bCs/>
              </w:rPr>
            </w:pPr>
            <w:r w:rsidRPr="00B40F4D">
              <w:rPr>
                <w:b/>
                <w:bCs/>
              </w:rPr>
              <w:t>Helpful Hints</w:t>
            </w:r>
          </w:p>
        </w:tc>
      </w:tr>
      <w:tr w:rsidR="004E2514" w14:paraId="41E320B4" w14:textId="77777777" w:rsidTr="00915D60">
        <w:tc>
          <w:tcPr>
            <w:tcW w:w="445" w:type="dxa"/>
            <w:tcBorders>
              <w:left w:val="nil"/>
              <w:right w:val="nil"/>
            </w:tcBorders>
          </w:tcPr>
          <w:p w14:paraId="32317BC9" w14:textId="2CFEFB51" w:rsidR="005C5CB7" w:rsidRPr="005C5CB7" w:rsidRDefault="005C5CB7" w:rsidP="005C5C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left w:val="nil"/>
              <w:right w:val="nil"/>
            </w:tcBorders>
          </w:tcPr>
          <w:p w14:paraId="79A6B558" w14:textId="4406A7E3" w:rsidR="005C5CB7" w:rsidRDefault="005C5CB7" w:rsidP="00FC6382">
            <w:r>
              <w:t xml:space="preserve">Determine which equipment you will </w:t>
            </w:r>
            <w:r w:rsidR="000749E5">
              <w:t>use</w:t>
            </w:r>
            <w:r>
              <w:t xml:space="preserve"> while</w:t>
            </w:r>
            <w:r w:rsidR="002C1D4D">
              <w:t xml:space="preserve"> ensuring you are familiar with the technology and </w:t>
            </w:r>
            <w:r w:rsidR="000749E5">
              <w:t xml:space="preserve">that </w:t>
            </w:r>
            <w:r w:rsidR="002C1D4D">
              <w:t>it</w:t>
            </w:r>
            <w:r>
              <w:t xml:space="preserve"> is in good working order. 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77BDA801" w14:textId="1EE9711C" w:rsidR="005C5CB7" w:rsidRDefault="000A3C49" w:rsidP="00603075">
            <w:r w:rsidRPr="00F51AF1">
              <w:rPr>
                <w:b/>
                <w:bCs/>
              </w:rPr>
              <w:t>Recording devices:</w:t>
            </w:r>
            <w:r>
              <w:t xml:space="preserve"> </w:t>
            </w:r>
            <w:r w:rsidR="006B1450">
              <w:t>smart</w:t>
            </w:r>
            <w:r w:rsidR="005C2408">
              <w:t>phone</w:t>
            </w:r>
            <w:r w:rsidR="006B1450">
              <w:t>, laptop, desktop w/ camera, video camera</w:t>
            </w:r>
            <w:r w:rsidR="00AB5457">
              <w:t>,</w:t>
            </w:r>
            <w:r w:rsidR="006B1450">
              <w:t xml:space="preserve"> iPad</w:t>
            </w:r>
            <w:r w:rsidR="00AB5457">
              <w:t>,</w:t>
            </w:r>
            <w:r w:rsidR="006B1450">
              <w:t xml:space="preserve"> or Galaxy tablet. </w:t>
            </w:r>
          </w:p>
        </w:tc>
      </w:tr>
      <w:tr w:rsidR="00037E4A" w14:paraId="65C9E24A" w14:textId="77777777" w:rsidTr="00915D60">
        <w:tc>
          <w:tcPr>
            <w:tcW w:w="445" w:type="dxa"/>
            <w:tcBorders>
              <w:left w:val="nil"/>
              <w:right w:val="nil"/>
            </w:tcBorders>
          </w:tcPr>
          <w:p w14:paraId="0FCC99E6" w14:textId="77777777" w:rsidR="00037E4A" w:rsidRDefault="00037E4A" w:rsidP="005C5C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left w:val="nil"/>
              <w:right w:val="nil"/>
            </w:tcBorders>
          </w:tcPr>
          <w:p w14:paraId="5C9EE988" w14:textId="51EFA207" w:rsidR="00037E4A" w:rsidRDefault="006700CC" w:rsidP="005C5CB7">
            <w:r>
              <w:t>Decide on a</w:t>
            </w:r>
            <w:r w:rsidR="00037E4A">
              <w:t xml:space="preserve"> target</w:t>
            </w:r>
            <w:r>
              <w:t>ed</w:t>
            </w:r>
            <w:r w:rsidR="00037E4A">
              <w:t xml:space="preserve"> skill</w:t>
            </w:r>
            <w:r>
              <w:t xml:space="preserve"> or </w:t>
            </w:r>
            <w:r w:rsidR="00037E4A">
              <w:t xml:space="preserve">behavior. </w:t>
            </w:r>
          </w:p>
          <w:p w14:paraId="2CE763B1" w14:textId="5E7FDA23" w:rsidR="00037E4A" w:rsidRDefault="00037E4A" w:rsidP="005C5CB7"/>
        </w:tc>
        <w:tc>
          <w:tcPr>
            <w:tcW w:w="5400" w:type="dxa"/>
            <w:tcBorders>
              <w:left w:val="nil"/>
              <w:right w:val="nil"/>
            </w:tcBorders>
          </w:tcPr>
          <w:p w14:paraId="4186A738" w14:textId="3EB33CBB" w:rsidR="00037E4A" w:rsidRDefault="00037E4A" w:rsidP="00603075">
            <w:r>
              <w:t xml:space="preserve">Use observational, formative, or summative data to determine </w:t>
            </w:r>
            <w:r w:rsidR="000749E5">
              <w:t>students’</w:t>
            </w:r>
            <w:r>
              <w:t xml:space="preserve"> needs.</w:t>
            </w:r>
            <w:r w:rsidR="007005C8">
              <w:t xml:space="preserve"> Relate academic skills to the general education curriculum. </w:t>
            </w:r>
            <w:r w:rsidR="00865403">
              <w:t xml:space="preserve">Targeted skills or behaviors in </w:t>
            </w:r>
            <w:r w:rsidR="006E67B8">
              <w:t>social, communicative</w:t>
            </w:r>
            <w:r w:rsidR="00FE79E6">
              <w:t xml:space="preserve">, or daily living </w:t>
            </w:r>
            <w:r w:rsidR="00865403">
              <w:t>should be based on</w:t>
            </w:r>
            <w:r w:rsidR="007005C8">
              <w:t xml:space="preserve"> IEP goals</w:t>
            </w:r>
            <w:r w:rsidR="002D3DB5">
              <w:t>.</w:t>
            </w:r>
            <w:r w:rsidR="004248E8">
              <w:t xml:space="preserve"> </w:t>
            </w:r>
          </w:p>
        </w:tc>
      </w:tr>
      <w:tr w:rsidR="00037E4A" w14:paraId="48B94E20" w14:textId="77777777" w:rsidTr="00915D60">
        <w:tc>
          <w:tcPr>
            <w:tcW w:w="445" w:type="dxa"/>
            <w:tcBorders>
              <w:left w:val="nil"/>
              <w:right w:val="nil"/>
            </w:tcBorders>
          </w:tcPr>
          <w:p w14:paraId="196D8A96" w14:textId="77777777" w:rsidR="00037E4A" w:rsidRDefault="00037E4A" w:rsidP="005C5C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left w:val="nil"/>
              <w:right w:val="nil"/>
            </w:tcBorders>
          </w:tcPr>
          <w:p w14:paraId="164747D7" w14:textId="3F04D9E3" w:rsidR="00037E4A" w:rsidRDefault="00037E4A" w:rsidP="005C5CB7">
            <w:pPr>
              <w:jc w:val="both"/>
            </w:pPr>
            <w:r>
              <w:t>Analyze each step of the skill or behavior and create a task analysis (TA) checklist.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3A90311F" w14:textId="7FB28EFA" w:rsidR="00037E4A" w:rsidRDefault="00037E4A" w:rsidP="006D635D">
            <w:r>
              <w:t xml:space="preserve">It helps to partner with other professionals and watch each other complete the task. You could also video yourself completing the </w:t>
            </w:r>
            <w:r w:rsidR="00C84878">
              <w:t>skill</w:t>
            </w:r>
            <w:r w:rsidR="00F235A5">
              <w:t xml:space="preserve"> or modeling the behavior</w:t>
            </w:r>
            <w:r w:rsidR="007005C8">
              <w:t>, then review</w:t>
            </w:r>
            <w:r>
              <w:t xml:space="preserve"> </w:t>
            </w:r>
            <w:r w:rsidR="007005C8">
              <w:t xml:space="preserve">it </w:t>
            </w:r>
            <w:r>
              <w:t>to ensure you include all the steps needed.</w:t>
            </w:r>
          </w:p>
        </w:tc>
      </w:tr>
      <w:tr w:rsidR="00B335BE" w14:paraId="3EEDA8B7" w14:textId="77777777" w:rsidTr="00792DAA"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</w:tcPr>
          <w:p w14:paraId="0A2B0F63" w14:textId="77777777" w:rsidR="00B335BE" w:rsidRDefault="00B335BE" w:rsidP="005C5CB7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4334BC0" w14:textId="1C144B34" w:rsidR="00B335BE" w:rsidRDefault="00B335BE" w:rsidP="00B335BE">
            <w:r>
              <w:t>Choose which type of video you will use</w:t>
            </w:r>
            <w:r w:rsidR="002D10EC">
              <w:t xml:space="preserve"> and who will model the task.</w:t>
            </w:r>
          </w:p>
        </w:tc>
      </w:tr>
      <w:tr w:rsidR="00C11495" w14:paraId="149D5D16" w14:textId="77777777" w:rsidTr="00915D60"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0BAF9" w14:textId="108D9B80" w:rsidR="00C11495" w:rsidRPr="008629F1" w:rsidRDefault="00C11495" w:rsidP="008629F1">
            <w:pPr>
              <w:jc w:val="center"/>
              <w:rPr>
                <w:b/>
                <w:bCs/>
              </w:rPr>
            </w:pPr>
            <w:r w:rsidRPr="008629F1">
              <w:rPr>
                <w:b/>
                <w:bCs/>
              </w:rPr>
              <w:t>Type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60112" w14:textId="3B4441CC" w:rsidR="00C11495" w:rsidRPr="008629F1" w:rsidRDefault="00C11495" w:rsidP="008629F1">
            <w:pPr>
              <w:jc w:val="center"/>
              <w:rPr>
                <w:b/>
                <w:bCs/>
              </w:rPr>
            </w:pPr>
            <w:r w:rsidRPr="008629F1">
              <w:rPr>
                <w:b/>
                <w:bCs/>
              </w:rPr>
              <w:t>Model</w:t>
            </w:r>
            <w:r>
              <w:rPr>
                <w:b/>
                <w:bCs/>
              </w:rPr>
              <w:t>ed By: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3C5EF" w14:textId="449CF4F1" w:rsidR="00C11495" w:rsidRDefault="00C11495" w:rsidP="00C11495">
            <w:pPr>
              <w:jc w:val="center"/>
            </w:pPr>
            <w:r w:rsidRPr="008629F1">
              <w:rPr>
                <w:b/>
                <w:bCs/>
              </w:rPr>
              <w:t>View</w:t>
            </w:r>
            <w:r>
              <w:rPr>
                <w:b/>
                <w:bCs/>
              </w:rPr>
              <w:t>ing Procedures:</w:t>
            </w:r>
          </w:p>
        </w:tc>
      </w:tr>
      <w:tr w:rsidR="00C11495" w14:paraId="47BF5713" w14:textId="77777777" w:rsidTr="00915D60">
        <w:trPr>
          <w:trHeight w:val="575"/>
        </w:trPr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F8F8"/>
          </w:tcPr>
          <w:p w14:paraId="3332D52C" w14:textId="5094EC1D" w:rsidR="00C11495" w:rsidRDefault="00C11495" w:rsidP="00230F8D">
            <w:pPr>
              <w:jc w:val="center"/>
            </w:pPr>
            <w:r>
              <w:t>Video modeling (VM)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F8F8"/>
          </w:tcPr>
          <w:p w14:paraId="32B803B4" w14:textId="59A3CD6A" w:rsidR="00230F8D" w:rsidRDefault="00C11495" w:rsidP="003B35F7">
            <w:r>
              <w:t xml:space="preserve">Anyone </w:t>
            </w:r>
            <w:r w:rsidR="00C84878">
              <w:t>that</w:t>
            </w:r>
            <w:r>
              <w:t xml:space="preserve"> can complete the task successfully</w:t>
            </w:r>
            <w:r w:rsidR="00E53F1A">
              <w:t>, such as</w:t>
            </w:r>
            <w:r w:rsidR="003B35F7">
              <w:t xml:space="preserve"> a general or special </w:t>
            </w:r>
            <w:r w:rsidR="00E51656">
              <w:t xml:space="preserve">educator, </w:t>
            </w:r>
            <w:r w:rsidR="00E51656" w:rsidRPr="005C5CB7">
              <w:t>paraeducator</w:t>
            </w:r>
            <w:r w:rsidR="00E53F1A" w:rsidRPr="005C5CB7">
              <w:t>,</w:t>
            </w:r>
            <w:r w:rsidR="003B35F7">
              <w:t xml:space="preserve"> </w:t>
            </w:r>
            <w:r w:rsidR="00E53F1A" w:rsidRPr="005C5CB7">
              <w:t>peer, employer, or coworker.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8F8F8"/>
          </w:tcPr>
          <w:p w14:paraId="5872D0C1" w14:textId="711C48F1" w:rsidR="00C11495" w:rsidRDefault="001C2791" w:rsidP="005029B3">
            <w:r>
              <w:t>The video is v</w:t>
            </w:r>
            <w:r w:rsidR="00E059AD">
              <w:t xml:space="preserve">iewed from beginning to end </w:t>
            </w:r>
            <w:r w:rsidR="00C11495">
              <w:t xml:space="preserve">by the learner(s). </w:t>
            </w:r>
          </w:p>
        </w:tc>
      </w:tr>
      <w:tr w:rsidR="002D4B17" w14:paraId="2F55D7AB" w14:textId="77777777" w:rsidTr="00915D60">
        <w:trPr>
          <w:trHeight w:val="575"/>
        </w:trPr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1C4988" w14:textId="418C3708" w:rsidR="002D4B17" w:rsidRDefault="00016CB8" w:rsidP="00230F8D">
            <w:pPr>
              <w:jc w:val="center"/>
            </w:pPr>
            <w:r>
              <w:t>Point-of-View Video modeling (POV VM)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C3DAB90" w14:textId="3A9BB3FE" w:rsidR="002D4B17" w:rsidRDefault="00915D60" w:rsidP="00954A70">
            <w:r>
              <w:t>N</w:t>
            </w:r>
            <w:r w:rsidR="001D3C81">
              <w:t>o model</w:t>
            </w:r>
            <w:r w:rsidR="0082282B">
              <w:t xml:space="preserve"> </w:t>
            </w:r>
            <w:r w:rsidR="00E51656">
              <w:t xml:space="preserve">or </w:t>
            </w:r>
            <w:r w:rsidR="003028E3">
              <w:t xml:space="preserve">record </w:t>
            </w:r>
            <w:r w:rsidR="00281E55">
              <w:t xml:space="preserve">from </w:t>
            </w:r>
            <w:r w:rsidR="00E51656">
              <w:t xml:space="preserve">a </w:t>
            </w:r>
            <w:r w:rsidR="0082282B">
              <w:t>hands</w:t>
            </w:r>
            <w:r w:rsidR="00954A70">
              <w:t>-</w:t>
            </w:r>
            <w:r w:rsidR="0082282B">
              <w:t xml:space="preserve">only </w:t>
            </w:r>
            <w:r w:rsidR="00954A70">
              <w:t>perspective</w:t>
            </w:r>
            <w:r w:rsidR="00281E55">
              <w:t xml:space="preserve">. </w:t>
            </w:r>
            <w:r w:rsidR="001D3C81">
              <w:t xml:space="preserve">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4EBA641" w14:textId="652737BD" w:rsidR="002D4B17" w:rsidRDefault="00126BC0" w:rsidP="005029B3">
            <w:r>
              <w:t>Either video modeling or video prompting viewing procedures can be used</w:t>
            </w:r>
            <w:r w:rsidR="001C2791">
              <w:t>.</w:t>
            </w:r>
          </w:p>
        </w:tc>
      </w:tr>
      <w:tr w:rsidR="00C11495" w14:paraId="3B3F8F8D" w14:textId="77777777" w:rsidTr="00915D60"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A7698F5" w14:textId="77777777" w:rsidR="00C11495" w:rsidRDefault="00C11495" w:rsidP="00230F8D">
            <w:pPr>
              <w:jc w:val="center"/>
            </w:pPr>
            <w:r>
              <w:t>Video self-modeling</w:t>
            </w:r>
          </w:p>
          <w:p w14:paraId="44C12C0A" w14:textId="76A2135D" w:rsidR="00C11495" w:rsidRDefault="00C11495" w:rsidP="00230F8D">
            <w:pPr>
              <w:jc w:val="center"/>
            </w:pPr>
            <w:r>
              <w:t>(VSM)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2753AA56" w14:textId="3D42ADE1" w:rsidR="00C11495" w:rsidRDefault="00C11495" w:rsidP="005029B3">
            <w:r>
              <w:t>The learner who will be using the video.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</w:tcPr>
          <w:p w14:paraId="40709CE3" w14:textId="2C9246F8" w:rsidR="00C11495" w:rsidRDefault="00C11495" w:rsidP="005029B3">
            <w:r>
              <w:t>Either video modeling or video prompting viewing procedures can be used</w:t>
            </w:r>
            <w:r w:rsidR="001C2791">
              <w:t>.</w:t>
            </w:r>
            <w:r>
              <w:t xml:space="preserve"> </w:t>
            </w:r>
          </w:p>
        </w:tc>
      </w:tr>
      <w:tr w:rsidR="00C11495" w14:paraId="226F8A9B" w14:textId="77777777" w:rsidTr="00915D60"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1743C3" w14:textId="77777777" w:rsidR="00C11495" w:rsidRDefault="00C11495" w:rsidP="00230F8D">
            <w:pPr>
              <w:jc w:val="center"/>
            </w:pPr>
            <w:r>
              <w:t>Video prompting</w:t>
            </w:r>
          </w:p>
          <w:p w14:paraId="47CC84C7" w14:textId="6032875F" w:rsidR="00C11495" w:rsidRDefault="00C11495" w:rsidP="00230F8D">
            <w:pPr>
              <w:jc w:val="center"/>
            </w:pPr>
            <w:r>
              <w:t>(VP)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C3CBF65" w14:textId="69B2A205" w:rsidR="00C11495" w:rsidRDefault="00C11495" w:rsidP="0060475D">
            <w:r>
              <w:t>Anyone who can complete the task successfully.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E202671" w14:textId="201128A9" w:rsidR="00C11495" w:rsidRDefault="00C11495" w:rsidP="0060475D">
            <w:r w:rsidRPr="00171563">
              <w:t>One step is viewed with an embedded prompt to complete the step</w:t>
            </w:r>
            <w:r w:rsidR="001C2791">
              <w:t>; the</w:t>
            </w:r>
            <w:r>
              <w:t xml:space="preserve"> </w:t>
            </w:r>
            <w:r w:rsidRPr="00171563">
              <w:t xml:space="preserve">video is paused, </w:t>
            </w:r>
            <w:r>
              <w:t xml:space="preserve">the </w:t>
            </w:r>
            <w:r w:rsidRPr="00171563">
              <w:t xml:space="preserve">learner completes the </w:t>
            </w:r>
            <w:r w:rsidR="001C2791">
              <w:t>action</w:t>
            </w:r>
            <w:r w:rsidRPr="00171563">
              <w:t xml:space="preserve">, then </w:t>
            </w:r>
            <w:r w:rsidR="008D2732">
              <w:t>returns</w:t>
            </w:r>
            <w:r w:rsidRPr="00171563">
              <w:t xml:space="preserve"> to the video</w:t>
            </w:r>
            <w:r>
              <w:t xml:space="preserve"> </w:t>
            </w:r>
            <w:r w:rsidR="008D2732">
              <w:t xml:space="preserve">to watch </w:t>
            </w:r>
            <w:r w:rsidR="009E5B02">
              <w:t xml:space="preserve">the </w:t>
            </w:r>
            <w:r>
              <w:t>next step</w:t>
            </w:r>
            <w:r w:rsidRPr="00171563">
              <w:t xml:space="preserve">. </w:t>
            </w:r>
          </w:p>
        </w:tc>
      </w:tr>
      <w:tr w:rsidR="00767A8A" w14:paraId="2511C504" w14:textId="77777777" w:rsidTr="00915D60"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</w:tcPr>
          <w:p w14:paraId="0FA6249C" w14:textId="77777777" w:rsidR="00767A8A" w:rsidRDefault="00767A8A" w:rsidP="008D273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6CB2C1C" w14:textId="258A7CEE" w:rsidR="00767A8A" w:rsidRDefault="00767A8A" w:rsidP="008D2732">
            <w:pPr>
              <w:jc w:val="both"/>
            </w:pPr>
            <w:r>
              <w:t>Prepare presentation for recording.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right w:val="nil"/>
            </w:tcBorders>
          </w:tcPr>
          <w:p w14:paraId="1CD7FD01" w14:textId="2CA5DC7F" w:rsidR="00767A8A" w:rsidRDefault="001C2791" w:rsidP="008D2732">
            <w:r>
              <w:t>Using</w:t>
            </w:r>
            <w:r w:rsidR="008B2F6C">
              <w:t xml:space="preserve"> virtual </w:t>
            </w:r>
            <w:r w:rsidR="00F605D2">
              <w:t>materials, you can create a slide for each step</w:t>
            </w:r>
            <w:r>
              <w:t>; therefore</w:t>
            </w:r>
            <w:r w:rsidR="00F07AD8">
              <w:t>,</w:t>
            </w:r>
            <w:r w:rsidR="005B6DE4">
              <w:t xml:space="preserve"> when recording, you can </w:t>
            </w:r>
            <w:r w:rsidR="0041512E">
              <w:t>read</w:t>
            </w:r>
            <w:r w:rsidR="005B6DE4">
              <w:t>ily provide audio while moving through the steps seamlessly.</w:t>
            </w:r>
            <w:r w:rsidR="00DB0857">
              <w:t xml:space="preserve"> </w:t>
            </w:r>
            <w:r w:rsidR="00E8357D">
              <w:t>Using</w:t>
            </w:r>
            <w:r w:rsidR="00DB0857">
              <w:t xml:space="preserve"> concrete materials, you can prepare a</w:t>
            </w:r>
            <w:r w:rsidR="001C742C">
              <w:t>n exemplar o</w:t>
            </w:r>
            <w:r w:rsidR="00DB0857">
              <w:t xml:space="preserve">f each </w:t>
            </w:r>
            <w:r w:rsidR="00EB015E">
              <w:t>stage</w:t>
            </w:r>
            <w:r w:rsidR="00DB0857">
              <w:t xml:space="preserve"> for the model to look at as they are recorded</w:t>
            </w:r>
            <w:r w:rsidR="00FE1DCA">
              <w:t xml:space="preserve"> (</w:t>
            </w:r>
            <w:r w:rsidR="009164B2">
              <w:t xml:space="preserve">e.g., </w:t>
            </w:r>
            <w:r w:rsidR="00FE1DCA">
              <w:t>cue cards)</w:t>
            </w:r>
            <w:r w:rsidR="00DB0857">
              <w:t xml:space="preserve">. </w:t>
            </w:r>
          </w:p>
        </w:tc>
      </w:tr>
      <w:tr w:rsidR="001256A6" w14:paraId="15A77548" w14:textId="77777777" w:rsidTr="00915D60">
        <w:tc>
          <w:tcPr>
            <w:tcW w:w="445" w:type="dxa"/>
            <w:tcBorders>
              <w:left w:val="nil"/>
              <w:right w:val="nil"/>
            </w:tcBorders>
          </w:tcPr>
          <w:p w14:paraId="0CC74404" w14:textId="77777777" w:rsidR="001256A6" w:rsidRDefault="001256A6" w:rsidP="008D273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left w:val="nil"/>
              <w:right w:val="nil"/>
            </w:tcBorders>
          </w:tcPr>
          <w:p w14:paraId="7D1DE07E" w14:textId="2229D7E2" w:rsidR="001256A6" w:rsidRDefault="001256A6" w:rsidP="002647CC">
            <w:r>
              <w:t xml:space="preserve">Write a script for presenting the </w:t>
            </w:r>
            <w:r w:rsidR="0030301E">
              <w:t>targeted skill/behavior</w:t>
            </w:r>
            <w:r>
              <w:t>.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1C7D8015" w14:textId="5BF58A9E" w:rsidR="001256A6" w:rsidRDefault="001256A6" w:rsidP="008D2732">
            <w:r>
              <w:t>Consider the task analysis checklist,</w:t>
            </w:r>
            <w:r w:rsidR="0097075C">
              <w:t xml:space="preserve"> the model’s input,</w:t>
            </w:r>
            <w:r>
              <w:t xml:space="preserve"> and how</w:t>
            </w:r>
            <w:r w:rsidR="0073737C">
              <w:t xml:space="preserve"> the acquisition of</w:t>
            </w:r>
            <w:r>
              <w:t xml:space="preserve"> the </w:t>
            </w:r>
            <w:r w:rsidR="0073737C">
              <w:t xml:space="preserve">targeted </w:t>
            </w:r>
            <w:r>
              <w:t>skill/behavior will be progress monitored</w:t>
            </w:r>
            <w:r w:rsidR="0073737C">
              <w:t xml:space="preserve"> or assessed.</w:t>
            </w:r>
          </w:p>
        </w:tc>
      </w:tr>
      <w:tr w:rsidR="00636F4E" w14:paraId="10458BD3" w14:textId="77777777" w:rsidTr="00915D60">
        <w:tc>
          <w:tcPr>
            <w:tcW w:w="445" w:type="dxa"/>
            <w:tcBorders>
              <w:left w:val="nil"/>
              <w:right w:val="nil"/>
            </w:tcBorders>
          </w:tcPr>
          <w:p w14:paraId="47C2157B" w14:textId="77777777" w:rsidR="00636F4E" w:rsidRDefault="00636F4E" w:rsidP="00B3209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left w:val="nil"/>
              <w:right w:val="nil"/>
            </w:tcBorders>
          </w:tcPr>
          <w:p w14:paraId="5C92F8F6" w14:textId="67533147" w:rsidR="00636F4E" w:rsidRDefault="00636F4E" w:rsidP="002647CC">
            <w:r>
              <w:t>Record presentation of skill/behavior using a platform such as Zoom, Skype, Microsoft Teams, Google Classroom, etc.</w:t>
            </w:r>
          </w:p>
        </w:tc>
        <w:tc>
          <w:tcPr>
            <w:tcW w:w="5400" w:type="dxa"/>
            <w:tcBorders>
              <w:left w:val="nil"/>
              <w:right w:val="nil"/>
            </w:tcBorders>
          </w:tcPr>
          <w:p w14:paraId="17EA3D7C" w14:textId="497D14C2" w:rsidR="00636F4E" w:rsidRDefault="00636F4E" w:rsidP="00B3209C">
            <w:r w:rsidRPr="005160A3">
              <w:t>Have all materials (virtual or concrete), the TA checklist (electronic or paper format), and prepare the model</w:t>
            </w:r>
            <w:r>
              <w:t>,</w:t>
            </w:r>
            <w:r w:rsidRPr="005160A3">
              <w:t xml:space="preserve"> if using one.   </w:t>
            </w:r>
            <w:r>
              <w:t xml:space="preserve">Ensure the viewing field is set up </w:t>
            </w:r>
            <w:r w:rsidR="00CE5AA2">
              <w:t xml:space="preserve">similarly to how </w:t>
            </w:r>
            <w:r>
              <w:t xml:space="preserve">the learner will experience it regularly. </w:t>
            </w:r>
          </w:p>
        </w:tc>
      </w:tr>
      <w:tr w:rsidR="00595A19" w14:paraId="245F2D8D" w14:textId="77777777" w:rsidTr="00915D60">
        <w:tc>
          <w:tcPr>
            <w:tcW w:w="445" w:type="dxa"/>
            <w:tcBorders>
              <w:left w:val="nil"/>
              <w:bottom w:val="single" w:sz="4" w:space="0" w:color="auto"/>
              <w:right w:val="nil"/>
            </w:tcBorders>
          </w:tcPr>
          <w:p w14:paraId="1B89E34F" w14:textId="77777777" w:rsidR="00595A19" w:rsidRDefault="00595A19" w:rsidP="00B3209C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504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E201A1" w14:textId="740F3663" w:rsidR="00595A19" w:rsidRDefault="00595A19" w:rsidP="002647CC">
            <w:r>
              <w:t>Review the video and edit</w:t>
            </w:r>
            <w:r w:rsidR="008360DF">
              <w:t xml:space="preserve"> if necessary. </w:t>
            </w: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</w:tcPr>
          <w:p w14:paraId="60652C3E" w14:textId="57EF5BD4" w:rsidR="00595A19" w:rsidRPr="005160A3" w:rsidRDefault="008360DF" w:rsidP="00B3209C">
            <w:r>
              <w:t xml:space="preserve">Examples of video editing software for Android, Windows, &amp; iOS: </w:t>
            </w:r>
            <w:hyperlink r:id="rId7" w:history="1">
              <w:proofErr w:type="spellStart"/>
              <w:r w:rsidRPr="00403AD4">
                <w:rPr>
                  <w:rStyle w:val="Hyperlink"/>
                </w:rPr>
                <w:t>VivaVideo</w:t>
              </w:r>
              <w:proofErr w:type="spellEnd"/>
            </w:hyperlink>
            <w:r>
              <w:t xml:space="preserve">, </w:t>
            </w:r>
            <w:hyperlink r:id="rId8" w:history="1">
              <w:proofErr w:type="spellStart"/>
              <w:r w:rsidRPr="00F947E2">
                <w:rPr>
                  <w:rStyle w:val="Hyperlink"/>
                </w:rPr>
                <w:t>FilmoraGo</w:t>
              </w:r>
              <w:proofErr w:type="spellEnd"/>
            </w:hyperlink>
            <w:r>
              <w:t xml:space="preserve">, </w:t>
            </w:r>
            <w:hyperlink r:id="rId9" w:history="1">
              <w:r w:rsidRPr="005C2408">
                <w:rPr>
                  <w:rStyle w:val="Hyperlink"/>
                </w:rPr>
                <w:t>Vimeo</w:t>
              </w:r>
            </w:hyperlink>
            <w:r>
              <w:t xml:space="preserve">, </w:t>
            </w:r>
            <w:r w:rsidR="00167431">
              <w:t xml:space="preserve">and </w:t>
            </w:r>
            <w:hyperlink r:id="rId10" w:history="1">
              <w:r w:rsidRPr="006B1450">
                <w:rPr>
                  <w:rStyle w:val="Hyperlink"/>
                </w:rPr>
                <w:t>VN Video Editor</w:t>
              </w:r>
            </w:hyperlink>
            <w:r>
              <w:t>.</w:t>
            </w:r>
          </w:p>
        </w:tc>
      </w:tr>
      <w:tr w:rsidR="00706378" w14:paraId="0560FA05" w14:textId="77777777" w:rsidTr="00792DAA">
        <w:tc>
          <w:tcPr>
            <w:tcW w:w="445" w:type="dxa"/>
            <w:tcBorders>
              <w:left w:val="nil"/>
              <w:bottom w:val="nil"/>
              <w:right w:val="nil"/>
            </w:tcBorders>
          </w:tcPr>
          <w:p w14:paraId="59223BE7" w14:textId="77777777" w:rsidR="00706378" w:rsidRDefault="00706378" w:rsidP="008D273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4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642A281" w14:textId="208526DD" w:rsidR="00706378" w:rsidRDefault="00706378" w:rsidP="008D2732">
            <w:r w:rsidRPr="005C5CB7">
              <w:t xml:space="preserve">Load the </w:t>
            </w:r>
            <w:r w:rsidR="001338A3">
              <w:t>final</w:t>
            </w:r>
            <w:r>
              <w:t xml:space="preserve"> </w:t>
            </w:r>
            <w:r w:rsidRPr="005C5CB7">
              <w:t>video onto the device the</w:t>
            </w:r>
            <w:r>
              <w:t xml:space="preserve"> student</w:t>
            </w:r>
            <w:r w:rsidR="000070AF">
              <w:t>, partners, or groups</w:t>
            </w:r>
            <w:r>
              <w:t xml:space="preserve"> will use </w:t>
            </w:r>
            <w:r w:rsidR="001338A3">
              <w:t>for viewing</w:t>
            </w:r>
            <w:r>
              <w:t xml:space="preserve"> (i.e., smartphone, laptop, Chromebook, iPad, tablet, </w:t>
            </w:r>
            <w:r w:rsidR="00F365B5">
              <w:t xml:space="preserve">interactive </w:t>
            </w:r>
            <w:r w:rsidR="003E3D7F">
              <w:t>whiteboard</w:t>
            </w:r>
            <w:r>
              <w:t>).</w:t>
            </w:r>
            <w:r w:rsidRPr="005C5CB7">
              <w:t xml:space="preserve"> </w:t>
            </w:r>
          </w:p>
        </w:tc>
      </w:tr>
      <w:tr w:rsidR="0012727C" w14:paraId="7CCC1039" w14:textId="77777777" w:rsidTr="00915D60"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F2E64" w14:textId="4207E7E9" w:rsidR="0012727C" w:rsidRDefault="0022284D" w:rsidP="00E6075B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12727C">
              <w:t>raining may be necessary depending on</w:t>
            </w:r>
            <w:r w:rsidR="00F365B5">
              <w:t xml:space="preserve"> </w:t>
            </w:r>
            <w:r w:rsidR="00167431">
              <w:t>students’</w:t>
            </w:r>
            <w:r w:rsidR="0012727C">
              <w:t xml:space="preserve"> </w:t>
            </w:r>
            <w:r w:rsidR="00964972">
              <w:t>grade level or</w:t>
            </w:r>
            <w:r w:rsidR="00A17444">
              <w:t xml:space="preserve"> </w:t>
            </w:r>
            <w:r w:rsidR="0012727C">
              <w:t xml:space="preserve">familiarity with technology.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5B134" w14:textId="7E539AAA" w:rsidR="0012727C" w:rsidRDefault="0022284D" w:rsidP="0012727C">
            <w:r>
              <w:t>T</w:t>
            </w:r>
            <w:r w:rsidR="00673744">
              <w:t xml:space="preserve">raining can be </w:t>
            </w:r>
            <w:r w:rsidR="00BE61FA">
              <w:t>provided</w:t>
            </w:r>
            <w:r w:rsidR="003F41E5">
              <w:t xml:space="preserve"> during</w:t>
            </w:r>
            <w:r w:rsidR="00673744">
              <w:t xml:space="preserve"> </w:t>
            </w:r>
            <w:r w:rsidR="000A1EF9">
              <w:t xml:space="preserve">either </w:t>
            </w:r>
            <w:r w:rsidR="00673744">
              <w:t xml:space="preserve">whole </w:t>
            </w:r>
            <w:r w:rsidR="003F41E5">
              <w:t>or small group</w:t>
            </w:r>
            <w:r w:rsidR="00E860DB">
              <w:t xml:space="preserve"> instruction</w:t>
            </w:r>
            <w:r w:rsidR="003F41E5">
              <w:t xml:space="preserve"> or </w:t>
            </w:r>
            <w:r w:rsidR="00BE61FA">
              <w:t>to individual students</w:t>
            </w:r>
            <w:r w:rsidR="000A1EF9">
              <w:t>,</w:t>
            </w:r>
            <w:r w:rsidR="00BE61FA">
              <w:t xml:space="preserve"> </w:t>
            </w:r>
            <w:r w:rsidR="005558F8">
              <w:t xml:space="preserve">depending on the </w:t>
            </w:r>
            <w:r w:rsidR="009E71E8">
              <w:t>video’s</w:t>
            </w:r>
            <w:r w:rsidR="005558F8">
              <w:t xml:space="preserve"> purpose</w:t>
            </w:r>
            <w:r w:rsidR="00673744">
              <w:t xml:space="preserve">. </w:t>
            </w:r>
          </w:p>
        </w:tc>
      </w:tr>
      <w:tr w:rsidR="00C76458" w14:paraId="172ED18C" w14:textId="77777777" w:rsidTr="00792DAA"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</w:tcPr>
          <w:p w14:paraId="73F7BF1C" w14:textId="77777777" w:rsidR="00C76458" w:rsidRPr="005C5CB7" w:rsidRDefault="00C76458" w:rsidP="005E450F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4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682E8ED" w14:textId="5721408A" w:rsidR="00C76458" w:rsidRDefault="00C76458" w:rsidP="008D2732">
            <w:r>
              <w:t xml:space="preserve">Use the created video </w:t>
            </w:r>
            <w:r w:rsidR="009B423E">
              <w:t xml:space="preserve">in inclusive settings for either </w:t>
            </w:r>
            <w:r>
              <w:t>whole or small group or independent work time</w:t>
            </w:r>
            <w:r w:rsidR="009B423E">
              <w:t>.</w:t>
            </w:r>
          </w:p>
        </w:tc>
      </w:tr>
      <w:tr w:rsidR="00C76458" w14:paraId="7F605052" w14:textId="77777777" w:rsidTr="00792DAA">
        <w:tc>
          <w:tcPr>
            <w:tcW w:w="445" w:type="dxa"/>
            <w:tcBorders>
              <w:left w:val="nil"/>
              <w:right w:val="nil"/>
            </w:tcBorders>
          </w:tcPr>
          <w:p w14:paraId="6577597B" w14:textId="1ECE0E89" w:rsidR="00C76458" w:rsidRPr="005C5CB7" w:rsidRDefault="00C76458" w:rsidP="008D2732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10445" w:type="dxa"/>
            <w:gridSpan w:val="3"/>
            <w:tcBorders>
              <w:left w:val="nil"/>
              <w:right w:val="nil"/>
            </w:tcBorders>
          </w:tcPr>
          <w:p w14:paraId="55CB9D59" w14:textId="0767144B" w:rsidR="00C76458" w:rsidRDefault="00C76458" w:rsidP="008D2732">
            <w:r>
              <w:t xml:space="preserve">Monitor progress through informal or formal methods. </w:t>
            </w:r>
            <w:r w:rsidR="00C57E5F">
              <w:t>Reflect and adjust as needed.</w:t>
            </w:r>
          </w:p>
        </w:tc>
      </w:tr>
    </w:tbl>
    <w:p w14:paraId="52336F9A" w14:textId="3C0E57EB" w:rsidR="00D71542" w:rsidRPr="007A6AC7" w:rsidRDefault="00A551D9" w:rsidP="00D71542">
      <w:pPr>
        <w:rPr>
          <w:sz w:val="16"/>
          <w:szCs w:val="16"/>
        </w:rPr>
      </w:pPr>
      <w:r w:rsidRPr="007A6AC7">
        <w:rPr>
          <w:sz w:val="16"/>
          <w:szCs w:val="16"/>
        </w:rPr>
        <w:t xml:space="preserve">Note: </w:t>
      </w:r>
      <w:r w:rsidR="007A6AC7" w:rsidRPr="007A6AC7">
        <w:rPr>
          <w:sz w:val="16"/>
          <w:szCs w:val="16"/>
        </w:rPr>
        <w:t xml:space="preserve">Adaptations from: </w:t>
      </w:r>
      <w:r w:rsidR="00D71542" w:rsidRPr="007A6AC7">
        <w:rPr>
          <w:sz w:val="16"/>
          <w:szCs w:val="16"/>
        </w:rPr>
        <w:t xml:space="preserve">Kellems, R.O. &amp; Edwards, S. (2016) Using video modeling and video prompting to teach core academic content to students with learning disabilities. </w:t>
      </w:r>
      <w:r w:rsidR="00D71542" w:rsidRPr="007A6AC7">
        <w:rPr>
          <w:i/>
          <w:iCs/>
          <w:sz w:val="16"/>
          <w:szCs w:val="16"/>
        </w:rPr>
        <w:t>Preventing School Failure: Alternative Education for Children and Youth, (60)</w:t>
      </w:r>
      <w:r w:rsidR="00D71542" w:rsidRPr="007A6AC7">
        <w:rPr>
          <w:sz w:val="16"/>
          <w:szCs w:val="16"/>
        </w:rPr>
        <w:t>3, 207-214. https://doi.org/10.1080/1045988X.2015.1067875</w:t>
      </w:r>
    </w:p>
    <w:p w14:paraId="29C74562" w14:textId="1A4D4B0D" w:rsidR="00CF6CA1" w:rsidRDefault="00CF6CA1"/>
    <w:sectPr w:rsidR="00CF6CA1" w:rsidSect="00792DA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8A35" w14:textId="77777777" w:rsidR="007203F2" w:rsidRDefault="007203F2" w:rsidP="00340625">
      <w:pPr>
        <w:spacing w:after="0" w:line="240" w:lineRule="auto"/>
      </w:pPr>
      <w:r>
        <w:separator/>
      </w:r>
    </w:p>
  </w:endnote>
  <w:endnote w:type="continuationSeparator" w:id="0">
    <w:p w14:paraId="4D51FEE0" w14:textId="77777777" w:rsidR="007203F2" w:rsidRDefault="007203F2" w:rsidP="0034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200E" w14:textId="77777777" w:rsidR="007203F2" w:rsidRDefault="007203F2" w:rsidP="00340625">
      <w:pPr>
        <w:spacing w:after="0" w:line="240" w:lineRule="auto"/>
      </w:pPr>
      <w:r>
        <w:separator/>
      </w:r>
    </w:p>
  </w:footnote>
  <w:footnote w:type="continuationSeparator" w:id="0">
    <w:p w14:paraId="294CC21E" w14:textId="77777777" w:rsidR="007203F2" w:rsidRDefault="007203F2" w:rsidP="0034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A64D" w14:textId="434523E5" w:rsidR="00340625" w:rsidRPr="00340625" w:rsidRDefault="00340625" w:rsidP="00340625">
    <w:pPr>
      <w:pStyle w:val="Header"/>
      <w:jc w:val="center"/>
      <w:rPr>
        <w:b/>
        <w:bCs/>
        <w:sz w:val="24"/>
        <w:szCs w:val="24"/>
      </w:rPr>
    </w:pPr>
    <w:r w:rsidRPr="00340625">
      <w:rPr>
        <w:b/>
        <w:bCs/>
        <w:sz w:val="24"/>
        <w:szCs w:val="24"/>
      </w:rPr>
      <w:t>Quick Reference Guide for Creating Video-based Instruction to use in Inclusive Environments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139C"/>
    <w:multiLevelType w:val="hybridMultilevel"/>
    <w:tmpl w:val="4EB284A6"/>
    <w:lvl w:ilvl="0" w:tplc="0C00D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36BE8"/>
    <w:multiLevelType w:val="hybridMultilevel"/>
    <w:tmpl w:val="FFB2E5D8"/>
    <w:lvl w:ilvl="0" w:tplc="E47AB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D20CB"/>
    <w:multiLevelType w:val="hybridMultilevel"/>
    <w:tmpl w:val="798431E8"/>
    <w:lvl w:ilvl="0" w:tplc="8098B6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7CF"/>
    <w:multiLevelType w:val="hybridMultilevel"/>
    <w:tmpl w:val="7DF007D4"/>
    <w:lvl w:ilvl="0" w:tplc="C3A2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3009A5"/>
    <w:multiLevelType w:val="hybridMultilevel"/>
    <w:tmpl w:val="96AEFFE6"/>
    <w:lvl w:ilvl="0" w:tplc="E47AB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5522"/>
    <w:multiLevelType w:val="hybridMultilevel"/>
    <w:tmpl w:val="0E32F446"/>
    <w:lvl w:ilvl="0" w:tplc="CFDCBF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3673">
    <w:abstractNumId w:val="0"/>
  </w:num>
  <w:num w:numId="2" w16cid:durableId="1080178570">
    <w:abstractNumId w:val="4"/>
  </w:num>
  <w:num w:numId="3" w16cid:durableId="1554199900">
    <w:abstractNumId w:val="3"/>
  </w:num>
  <w:num w:numId="4" w16cid:durableId="1242980836">
    <w:abstractNumId w:val="1"/>
  </w:num>
  <w:num w:numId="5" w16cid:durableId="1463695171">
    <w:abstractNumId w:val="2"/>
  </w:num>
  <w:num w:numId="6" w16cid:durableId="429397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91"/>
    <w:rsid w:val="000070AF"/>
    <w:rsid w:val="00011818"/>
    <w:rsid w:val="00016CB8"/>
    <w:rsid w:val="00037E4A"/>
    <w:rsid w:val="000749E5"/>
    <w:rsid w:val="000A1EF9"/>
    <w:rsid w:val="000A2E9B"/>
    <w:rsid w:val="000A3C49"/>
    <w:rsid w:val="00102D76"/>
    <w:rsid w:val="001256A6"/>
    <w:rsid w:val="00126BC0"/>
    <w:rsid w:val="0012727C"/>
    <w:rsid w:val="001338A3"/>
    <w:rsid w:val="00141508"/>
    <w:rsid w:val="00147117"/>
    <w:rsid w:val="00160CED"/>
    <w:rsid w:val="00167431"/>
    <w:rsid w:val="00175DAF"/>
    <w:rsid w:val="001C2791"/>
    <w:rsid w:val="001C742C"/>
    <w:rsid w:val="001D3C81"/>
    <w:rsid w:val="001E57E5"/>
    <w:rsid w:val="0022284D"/>
    <w:rsid w:val="00230F8D"/>
    <w:rsid w:val="00250C56"/>
    <w:rsid w:val="002647CC"/>
    <w:rsid w:val="00281E55"/>
    <w:rsid w:val="00286B65"/>
    <w:rsid w:val="00292F0D"/>
    <w:rsid w:val="002C1D4D"/>
    <w:rsid w:val="002D10EC"/>
    <w:rsid w:val="002D3DB5"/>
    <w:rsid w:val="002D4B17"/>
    <w:rsid w:val="002D56D3"/>
    <w:rsid w:val="003028E3"/>
    <w:rsid w:val="0030301E"/>
    <w:rsid w:val="00306B20"/>
    <w:rsid w:val="00340625"/>
    <w:rsid w:val="003B35F7"/>
    <w:rsid w:val="003C5176"/>
    <w:rsid w:val="003E2F11"/>
    <w:rsid w:val="003E3D7F"/>
    <w:rsid w:val="003F1BB7"/>
    <w:rsid w:val="003F41E5"/>
    <w:rsid w:val="00403AD4"/>
    <w:rsid w:val="0041512E"/>
    <w:rsid w:val="004248E8"/>
    <w:rsid w:val="004E2514"/>
    <w:rsid w:val="004E2A0B"/>
    <w:rsid w:val="004F1DFB"/>
    <w:rsid w:val="005029B3"/>
    <w:rsid w:val="00527E1E"/>
    <w:rsid w:val="0055372A"/>
    <w:rsid w:val="005558F8"/>
    <w:rsid w:val="00561653"/>
    <w:rsid w:val="00580E01"/>
    <w:rsid w:val="00595A19"/>
    <w:rsid w:val="005B6DE4"/>
    <w:rsid w:val="005C2408"/>
    <w:rsid w:val="005C5CB7"/>
    <w:rsid w:val="005E450F"/>
    <w:rsid w:val="00603075"/>
    <w:rsid w:val="0060475D"/>
    <w:rsid w:val="00636F4E"/>
    <w:rsid w:val="006508C2"/>
    <w:rsid w:val="006700CC"/>
    <w:rsid w:val="00670C7E"/>
    <w:rsid w:val="00673744"/>
    <w:rsid w:val="00682090"/>
    <w:rsid w:val="006B1450"/>
    <w:rsid w:val="006B239D"/>
    <w:rsid w:val="006D635D"/>
    <w:rsid w:val="006E67B8"/>
    <w:rsid w:val="007005C8"/>
    <w:rsid w:val="00706378"/>
    <w:rsid w:val="007203F2"/>
    <w:rsid w:val="007279E4"/>
    <w:rsid w:val="0073737C"/>
    <w:rsid w:val="00767A8A"/>
    <w:rsid w:val="007833DC"/>
    <w:rsid w:val="00792DAA"/>
    <w:rsid w:val="007A6AC7"/>
    <w:rsid w:val="007B6374"/>
    <w:rsid w:val="007C66E6"/>
    <w:rsid w:val="007F2891"/>
    <w:rsid w:val="00815A04"/>
    <w:rsid w:val="0082282B"/>
    <w:rsid w:val="008334BC"/>
    <w:rsid w:val="00835428"/>
    <w:rsid w:val="008360DF"/>
    <w:rsid w:val="008629F1"/>
    <w:rsid w:val="00865403"/>
    <w:rsid w:val="00874687"/>
    <w:rsid w:val="00884751"/>
    <w:rsid w:val="008B2F6C"/>
    <w:rsid w:val="008D1B63"/>
    <w:rsid w:val="008D2732"/>
    <w:rsid w:val="00915D60"/>
    <w:rsid w:val="009164B2"/>
    <w:rsid w:val="00954A70"/>
    <w:rsid w:val="00964972"/>
    <w:rsid w:val="0097075C"/>
    <w:rsid w:val="00984EBA"/>
    <w:rsid w:val="009B423E"/>
    <w:rsid w:val="009B6391"/>
    <w:rsid w:val="009B684D"/>
    <w:rsid w:val="009E5B02"/>
    <w:rsid w:val="009E71E8"/>
    <w:rsid w:val="00A02C0C"/>
    <w:rsid w:val="00A125AD"/>
    <w:rsid w:val="00A17444"/>
    <w:rsid w:val="00A22D90"/>
    <w:rsid w:val="00A551D9"/>
    <w:rsid w:val="00AB5457"/>
    <w:rsid w:val="00B3209C"/>
    <w:rsid w:val="00B335BE"/>
    <w:rsid w:val="00B40F4D"/>
    <w:rsid w:val="00B56CEC"/>
    <w:rsid w:val="00B86B3F"/>
    <w:rsid w:val="00BE61FA"/>
    <w:rsid w:val="00BF0B20"/>
    <w:rsid w:val="00BF0C4D"/>
    <w:rsid w:val="00C11495"/>
    <w:rsid w:val="00C45002"/>
    <w:rsid w:val="00C57E5F"/>
    <w:rsid w:val="00C76458"/>
    <w:rsid w:val="00C84878"/>
    <w:rsid w:val="00CA0406"/>
    <w:rsid w:val="00CE5AA2"/>
    <w:rsid w:val="00CF6CA1"/>
    <w:rsid w:val="00D25F4F"/>
    <w:rsid w:val="00D552F2"/>
    <w:rsid w:val="00D61D78"/>
    <w:rsid w:val="00D71542"/>
    <w:rsid w:val="00D86BEE"/>
    <w:rsid w:val="00DB0857"/>
    <w:rsid w:val="00E059AD"/>
    <w:rsid w:val="00E17201"/>
    <w:rsid w:val="00E45FE3"/>
    <w:rsid w:val="00E51656"/>
    <w:rsid w:val="00E53F1A"/>
    <w:rsid w:val="00E6075B"/>
    <w:rsid w:val="00E8357D"/>
    <w:rsid w:val="00E860DB"/>
    <w:rsid w:val="00EB015E"/>
    <w:rsid w:val="00EC73BF"/>
    <w:rsid w:val="00EF7C5D"/>
    <w:rsid w:val="00F07AD8"/>
    <w:rsid w:val="00F235A5"/>
    <w:rsid w:val="00F3296C"/>
    <w:rsid w:val="00F365B5"/>
    <w:rsid w:val="00F51AF1"/>
    <w:rsid w:val="00F560DF"/>
    <w:rsid w:val="00F605D2"/>
    <w:rsid w:val="00F947E2"/>
    <w:rsid w:val="00FC6382"/>
    <w:rsid w:val="00FE1DCA"/>
    <w:rsid w:val="00FE79E6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5D5AD"/>
  <w15:chartTrackingRefBased/>
  <w15:docId w15:val="{FA23C00A-C4E8-4D9D-9E5D-D692A5EF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3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E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625"/>
  </w:style>
  <w:style w:type="paragraph" w:styleId="Footer">
    <w:name w:val="footer"/>
    <w:basedOn w:val="Normal"/>
    <w:link w:val="FooterChar"/>
    <w:uiPriority w:val="99"/>
    <w:unhideWhenUsed/>
    <w:rsid w:val="00340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625"/>
  </w:style>
  <w:style w:type="paragraph" w:styleId="NormalWeb">
    <w:name w:val="Normal (Web)"/>
    <w:basedOn w:val="Normal"/>
    <w:uiPriority w:val="99"/>
    <w:semiHidden/>
    <w:unhideWhenUsed/>
    <w:rsid w:val="00D7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C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orago.wondershar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vavideo.t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lognow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create/video-maker-online?vcid=42496&amp;utm_medium=cpc&amp;utm_source=google&amp;utm_campaign=seat_plan&amp;utm_term=nonbrand&amp;gclid=CjwKCAjwpKyYBhB7EiwAU2Hn2RtGkVU1U08MVQUpGnBS8_eW7Ornm3n9ID-MMopXVzSD9ellcHDKFBoCxtsQAvD_BwE&amp;gclsrc=aw.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3080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Defayette</dc:creator>
  <cp:keywords/>
  <dc:description/>
  <cp:lastModifiedBy>rhrisseh</cp:lastModifiedBy>
  <cp:revision>7</cp:revision>
  <dcterms:created xsi:type="dcterms:W3CDTF">2022-08-28T17:43:00Z</dcterms:created>
  <dcterms:modified xsi:type="dcterms:W3CDTF">2023-06-22T17:25:00Z</dcterms:modified>
</cp:coreProperties>
</file>